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黑体" w:hAnsi="黑体" w:eastAsia="黑体" w:cs="黑体"/>
          <w:sz w:val="36"/>
          <w:szCs w:val="36"/>
        </w:rPr>
      </w:pPr>
    </w:p>
    <w:p>
      <w:pPr>
        <w:spacing w:line="500" w:lineRule="exact"/>
        <w:jc w:val="center"/>
        <w:rPr>
          <w:rFonts w:hint="eastAsia" w:ascii="黑体" w:hAnsi="黑体" w:eastAsia="黑体" w:cs="黑体"/>
          <w:sz w:val="36"/>
          <w:szCs w:val="36"/>
        </w:rPr>
      </w:pPr>
    </w:p>
    <w:p>
      <w:pPr>
        <w:spacing w:line="500" w:lineRule="exact"/>
        <w:jc w:val="center"/>
        <w:rPr>
          <w:rFonts w:hint="eastAsia" w:ascii="黑体" w:hAnsi="黑体" w:eastAsia="黑体" w:cs="黑体"/>
          <w:sz w:val="36"/>
          <w:szCs w:val="36"/>
        </w:rPr>
      </w:pPr>
    </w:p>
    <w:p>
      <w:pPr>
        <w:spacing w:line="500" w:lineRule="exact"/>
        <w:jc w:val="center"/>
        <w:rPr>
          <w:rFonts w:hint="eastAsia" w:ascii="宋体" w:hAnsi="宋体" w:cs="宋体"/>
          <w:sz w:val="44"/>
          <w:szCs w:val="44"/>
          <w:lang w:eastAsia="zh-CN"/>
        </w:rPr>
      </w:pPr>
      <w:r>
        <w:rPr>
          <w:rFonts w:hint="eastAsia" w:ascii="宋体" w:hAnsi="宋体" w:eastAsia="宋体" w:cs="宋体"/>
          <w:sz w:val="44"/>
          <w:szCs w:val="44"/>
        </w:rPr>
        <w:t>揭阳市</w:t>
      </w:r>
      <w:r>
        <w:rPr>
          <w:rFonts w:hint="eastAsia" w:ascii="宋体" w:hAnsi="宋体" w:cs="宋体"/>
          <w:sz w:val="44"/>
          <w:szCs w:val="44"/>
          <w:lang w:eastAsia="zh-CN"/>
        </w:rPr>
        <w:t>生态环境局</w:t>
      </w:r>
    </w:p>
    <w:p>
      <w:pPr>
        <w:spacing w:line="500" w:lineRule="exact"/>
        <w:jc w:val="center"/>
        <w:rPr>
          <w:rFonts w:hint="eastAsia" w:ascii="宋体" w:hAnsi="宋体" w:eastAsia="宋体" w:cs="宋体"/>
          <w:sz w:val="44"/>
          <w:szCs w:val="44"/>
        </w:rPr>
      </w:pPr>
      <w:r>
        <w:rPr>
          <w:rFonts w:hint="eastAsia" w:ascii="宋体" w:hAnsi="宋体" w:eastAsia="宋体" w:cs="宋体"/>
          <w:sz w:val="44"/>
          <w:szCs w:val="44"/>
        </w:rPr>
        <w:t>责令改正违法行为决定书</w:t>
      </w:r>
    </w:p>
    <w:p>
      <w:pPr>
        <w:spacing w:line="500" w:lineRule="exact"/>
        <w:jc w:val="right"/>
        <w:rPr>
          <w:rFonts w:hint="eastAsia" w:ascii="仿宋" w:hAnsi="仿宋" w:eastAsia="仿宋" w:cs="仿宋"/>
          <w:sz w:val="32"/>
          <w:szCs w:val="32"/>
        </w:rPr>
      </w:pPr>
      <w:r>
        <w:rPr>
          <w:rFonts w:hint="eastAsia" w:ascii="仿宋" w:hAnsi="仿宋" w:eastAsia="仿宋" w:cs="仿宋"/>
          <w:sz w:val="32"/>
          <w:szCs w:val="32"/>
        </w:rPr>
        <w:t xml:space="preserve">                      揭市环（榕城）责改字〔20</w:t>
      </w:r>
      <w:r>
        <w:rPr>
          <w:rFonts w:hint="eastAsia" w:ascii="仿宋" w:hAnsi="仿宋" w:eastAsia="仿宋" w:cs="仿宋"/>
          <w:sz w:val="32"/>
          <w:szCs w:val="32"/>
          <w:lang w:val="en-US" w:eastAsia="zh-CN"/>
        </w:rPr>
        <w:t>23</w:t>
      </w:r>
      <w:r>
        <w:rPr>
          <w:rFonts w:hint="eastAsia" w:ascii="仿宋" w:hAnsi="仿宋" w:eastAsia="仿宋" w:cs="仿宋"/>
          <w:sz w:val="32"/>
          <w:szCs w:val="32"/>
        </w:rPr>
        <w:t>〕</w:t>
      </w:r>
      <w:r>
        <w:rPr>
          <w:rFonts w:hint="eastAsia" w:ascii="仿宋" w:hAnsi="仿宋" w:eastAsia="仿宋" w:cs="仿宋"/>
          <w:sz w:val="32"/>
          <w:szCs w:val="32"/>
          <w:lang w:val="en-US" w:eastAsia="zh-CN"/>
        </w:rPr>
        <w:t xml:space="preserve">19 </w:t>
      </w:r>
      <w:r>
        <w:rPr>
          <w:rFonts w:hint="eastAsia" w:ascii="仿宋" w:hAnsi="仿宋" w:eastAsia="仿宋" w:cs="仿宋"/>
          <w:sz w:val="32"/>
          <w:szCs w:val="32"/>
        </w:rPr>
        <w:t>号</w:t>
      </w:r>
    </w:p>
    <w:p>
      <w:pPr>
        <w:spacing w:line="500" w:lineRule="exact"/>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rFonts w:hint="default" w:ascii="仿宋" w:hAnsi="仿宋" w:eastAsia="仿宋" w:cs="仿宋"/>
          <w:sz w:val="32"/>
          <w:szCs w:val="32"/>
          <w:lang w:val="en-US" w:eastAsia="zh-CN"/>
        </w:rPr>
      </w:pPr>
      <w:bookmarkStart w:id="0" w:name="OLE_LINK6"/>
      <w:r>
        <w:rPr>
          <w:rFonts w:hint="eastAsia" w:ascii="仿宋" w:hAnsi="仿宋" w:eastAsia="仿宋" w:cs="仿宋"/>
          <w:sz w:val="32"/>
          <w:szCs w:val="32"/>
          <w:lang w:val="en-US" w:eastAsia="zh-CN"/>
        </w:rPr>
        <w:t>深圳市墨染生态环境有限公司：</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default" w:ascii="Times New Roman" w:hAnsi="Times New Roman" w:eastAsia="仿宋_GB2312" w:cs="Times New Roman"/>
          <w:color w:val="auto"/>
          <w:spacing w:val="0"/>
          <w:sz w:val="32"/>
          <w:szCs w:val="32"/>
          <w:lang w:val="en-US" w:eastAsia="zh-CN"/>
        </w:rPr>
      </w:pPr>
      <w:r>
        <w:rPr>
          <w:rFonts w:hint="eastAsia" w:ascii="Times New Roman" w:hAnsi="Times New Roman" w:eastAsia="仿宋_GB2312" w:cs="Times New Roman"/>
          <w:color w:val="auto"/>
          <w:spacing w:val="0"/>
          <w:sz w:val="32"/>
          <w:szCs w:val="32"/>
          <w:lang w:val="en-US" w:eastAsia="zh-CN"/>
        </w:rPr>
        <w:t>统一社会信用代码：91440300MA5H5NM952</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eastAsia" w:ascii="Times New Roman" w:hAnsi="Times New Roman" w:eastAsia="仿宋_GB2312" w:cs="Times New Roman"/>
          <w:color w:val="auto"/>
          <w:spacing w:val="0"/>
          <w:sz w:val="32"/>
          <w:szCs w:val="32"/>
          <w:lang w:val="en-US" w:eastAsia="zh-CN"/>
        </w:rPr>
      </w:pPr>
      <w:r>
        <w:rPr>
          <w:rFonts w:hint="eastAsia" w:ascii="Times New Roman" w:hAnsi="Times New Roman" w:eastAsia="仿宋_GB2312" w:cs="Times New Roman"/>
          <w:color w:val="auto"/>
          <w:spacing w:val="0"/>
          <w:sz w:val="32"/>
          <w:szCs w:val="32"/>
          <w:lang w:val="en-US" w:eastAsia="zh-CN"/>
        </w:rPr>
        <w:t>法定代表人：</w:t>
      </w:r>
      <w:r>
        <w:rPr>
          <w:rFonts w:hint="eastAsia" w:ascii="Times New Roman" w:hAnsi="Times New Roman" w:eastAsia="仿宋_GB2312" w:cs="Times New Roman"/>
          <w:color w:val="auto"/>
          <w:spacing w:val="0"/>
          <w:sz w:val="32"/>
          <w:szCs w:val="32"/>
          <w:lang w:val="en-US" w:eastAsia="zh-CN"/>
        </w:rPr>
        <w:fldChar w:fldCharType="begin"/>
      </w:r>
      <w:r>
        <w:rPr>
          <w:rFonts w:hint="eastAsia" w:ascii="Times New Roman" w:hAnsi="Times New Roman" w:eastAsia="仿宋_GB2312" w:cs="Times New Roman"/>
          <w:color w:val="auto"/>
          <w:spacing w:val="0"/>
          <w:sz w:val="32"/>
          <w:szCs w:val="32"/>
          <w:lang w:val="en-US" w:eastAsia="zh-CN"/>
        </w:rPr>
        <w:instrText xml:space="preserve"> HYPERLINK "https://www.qcc.com/pl/prb2990baafa9365a6fbd748723e92bd.html" \t "https://www.qcc.com/web/_blank" </w:instrText>
      </w:r>
      <w:r>
        <w:rPr>
          <w:rFonts w:hint="eastAsia" w:ascii="Times New Roman" w:hAnsi="Times New Roman" w:eastAsia="仿宋_GB2312" w:cs="Times New Roman"/>
          <w:color w:val="auto"/>
          <w:spacing w:val="0"/>
          <w:sz w:val="32"/>
          <w:szCs w:val="32"/>
          <w:lang w:val="en-US" w:eastAsia="zh-CN"/>
        </w:rPr>
        <w:fldChar w:fldCharType="separate"/>
      </w:r>
      <w:r>
        <w:rPr>
          <w:rFonts w:hint="eastAsia" w:ascii="Times New Roman" w:hAnsi="Times New Roman" w:eastAsia="仿宋_GB2312" w:cs="Times New Roman"/>
          <w:color w:val="auto"/>
          <w:spacing w:val="0"/>
          <w:sz w:val="32"/>
          <w:szCs w:val="32"/>
          <w:lang w:val="en-US" w:eastAsia="zh-CN"/>
        </w:rPr>
        <w:t>余海仪</w:t>
      </w:r>
      <w:r>
        <w:rPr>
          <w:rFonts w:hint="eastAsia" w:ascii="Times New Roman" w:hAnsi="Times New Roman" w:eastAsia="仿宋_GB2312" w:cs="Times New Roman"/>
          <w:color w:val="auto"/>
          <w:spacing w:val="0"/>
          <w:sz w:val="32"/>
          <w:szCs w:val="32"/>
          <w:lang w:val="en-US" w:eastAsia="zh-CN"/>
        </w:rPr>
        <w:fldChar w:fldCharType="end"/>
      </w:r>
    </w:p>
    <w:p>
      <w:pPr>
        <w:keepNext w:val="0"/>
        <w:keepLines w:val="0"/>
        <w:pageBreakBefore w:val="0"/>
        <w:widowControl w:val="0"/>
        <w:kinsoku/>
        <w:wordWrap/>
        <w:overflowPunct/>
        <w:topLinePunct w:val="0"/>
        <w:autoSpaceDE/>
        <w:autoSpaceDN/>
        <w:bidi w:val="0"/>
        <w:adjustRightInd/>
        <w:spacing w:line="600" w:lineRule="exact"/>
        <w:ind w:left="1598" w:leftChars="304" w:hanging="960" w:hangingChars="300"/>
        <w:jc w:val="both"/>
        <w:textAlignment w:val="auto"/>
        <w:rPr>
          <w:rFonts w:hint="eastAsia" w:ascii="Times New Roman" w:hAnsi="Times New Roman" w:eastAsia="仿宋_GB2312" w:cs="Times New Roman"/>
          <w:color w:val="auto"/>
          <w:spacing w:val="0"/>
          <w:sz w:val="32"/>
          <w:szCs w:val="32"/>
          <w:lang w:val="en-US" w:eastAsia="zh-CN"/>
        </w:rPr>
      </w:pPr>
      <w:r>
        <w:rPr>
          <w:rFonts w:hint="eastAsia" w:ascii="Times New Roman" w:hAnsi="Times New Roman" w:eastAsia="仿宋_GB2312" w:cs="Times New Roman"/>
          <w:color w:val="auto"/>
          <w:spacing w:val="0"/>
          <w:sz w:val="32"/>
          <w:szCs w:val="32"/>
          <w:lang w:val="en-US" w:eastAsia="zh-CN"/>
        </w:rPr>
        <w:t xml:space="preserve">住所：深圳市龙岗区横岗街道四联社区228工业区第11号A栋501 </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eastAsia" w:ascii="Times New Roman" w:hAnsi="Times New Roman" w:eastAsia="仿宋_GB2312" w:cs="Times New Roman"/>
          <w:color w:val="auto"/>
          <w:spacing w:val="0"/>
          <w:sz w:val="32"/>
          <w:szCs w:val="32"/>
          <w:lang w:val="en-US" w:eastAsia="zh-CN"/>
        </w:rPr>
      </w:pPr>
      <w:r>
        <w:rPr>
          <w:rFonts w:hint="default" w:ascii="Times New Roman" w:hAnsi="Times New Roman" w:eastAsia="仿宋_GB2312" w:cs="Times New Roman"/>
          <w:color w:val="auto"/>
          <w:spacing w:val="0"/>
          <w:sz w:val="32"/>
          <w:szCs w:val="32"/>
          <w:lang w:val="en-US" w:eastAsia="zh-CN"/>
        </w:rPr>
        <w:t>202</w:t>
      </w:r>
      <w:r>
        <w:rPr>
          <w:rFonts w:hint="eastAsia" w:ascii="Times New Roman" w:hAnsi="Times New Roman" w:eastAsia="仿宋_GB2312" w:cs="Times New Roman"/>
          <w:color w:val="auto"/>
          <w:spacing w:val="0"/>
          <w:sz w:val="32"/>
          <w:szCs w:val="32"/>
          <w:lang w:val="en-US" w:eastAsia="zh-CN"/>
        </w:rPr>
        <w:t>3</w:t>
      </w:r>
      <w:r>
        <w:rPr>
          <w:rFonts w:hint="default" w:ascii="Times New Roman" w:hAnsi="Times New Roman" w:eastAsia="仿宋_GB2312" w:cs="Times New Roman"/>
          <w:color w:val="auto"/>
          <w:spacing w:val="0"/>
          <w:sz w:val="32"/>
          <w:szCs w:val="32"/>
          <w:lang w:val="en-US" w:eastAsia="zh-CN"/>
        </w:rPr>
        <w:t>年</w:t>
      </w:r>
      <w:r>
        <w:rPr>
          <w:rFonts w:hint="eastAsia" w:ascii="Times New Roman" w:hAnsi="Times New Roman" w:eastAsia="仿宋_GB2312" w:cs="Times New Roman"/>
          <w:color w:val="auto"/>
          <w:spacing w:val="0"/>
          <w:sz w:val="32"/>
          <w:szCs w:val="32"/>
          <w:lang w:val="en-US" w:eastAsia="zh-CN"/>
        </w:rPr>
        <w:t>3</w:t>
      </w:r>
      <w:r>
        <w:rPr>
          <w:rFonts w:hint="default" w:ascii="Times New Roman" w:hAnsi="Times New Roman" w:eastAsia="仿宋_GB2312" w:cs="Times New Roman"/>
          <w:color w:val="auto"/>
          <w:spacing w:val="0"/>
          <w:sz w:val="32"/>
          <w:szCs w:val="32"/>
          <w:lang w:val="en-US" w:eastAsia="zh-CN"/>
        </w:rPr>
        <w:t>月</w:t>
      </w:r>
      <w:r>
        <w:rPr>
          <w:rFonts w:hint="eastAsia" w:ascii="Times New Roman" w:hAnsi="Times New Roman" w:eastAsia="仿宋_GB2312" w:cs="Times New Roman"/>
          <w:color w:val="auto"/>
          <w:spacing w:val="0"/>
          <w:sz w:val="32"/>
          <w:szCs w:val="32"/>
          <w:lang w:val="en-US" w:eastAsia="zh-CN"/>
        </w:rPr>
        <w:t>27</w:t>
      </w:r>
      <w:r>
        <w:rPr>
          <w:rFonts w:hint="default" w:ascii="Times New Roman" w:hAnsi="Times New Roman" w:eastAsia="仿宋_GB2312" w:cs="Times New Roman"/>
          <w:color w:val="auto"/>
          <w:spacing w:val="0"/>
          <w:sz w:val="32"/>
          <w:szCs w:val="32"/>
          <w:lang w:val="en-US" w:eastAsia="zh-CN"/>
        </w:rPr>
        <w:t>日</w:t>
      </w:r>
      <w:r>
        <w:rPr>
          <w:rFonts w:hint="eastAsia" w:ascii="Times New Roman" w:hAnsi="Times New Roman" w:eastAsia="仿宋_GB2312" w:cs="Times New Roman"/>
          <w:color w:val="auto"/>
          <w:spacing w:val="0"/>
          <w:sz w:val="32"/>
          <w:szCs w:val="32"/>
          <w:lang w:val="en-US" w:eastAsia="zh-CN"/>
        </w:rPr>
        <w:t>，我局</w:t>
      </w:r>
      <w:bookmarkEnd w:id="0"/>
      <w:r>
        <w:rPr>
          <w:rFonts w:hint="eastAsia" w:ascii="Times New Roman" w:hAnsi="Times New Roman" w:eastAsia="仿宋_GB2312" w:cs="Times New Roman"/>
          <w:color w:val="auto"/>
          <w:spacing w:val="0"/>
          <w:sz w:val="32"/>
          <w:szCs w:val="32"/>
          <w:lang w:val="en-US" w:eastAsia="zh-CN"/>
        </w:rPr>
        <w:t>对揭阳市格莱德塑胶有限公司环评文件复核发现问题进行调查，发现你单位编制的揭阳市格莱德塑胶有限公司塑料鞋生产加工项目环境影响报告表存在</w:t>
      </w:r>
      <w:bookmarkStart w:id="1" w:name="OLE_LINK1"/>
      <w:r>
        <w:rPr>
          <w:rFonts w:hint="eastAsia" w:ascii="Times New Roman" w:hAnsi="Times New Roman" w:eastAsia="仿宋_GB2312" w:cs="Times New Roman"/>
          <w:color w:val="auto"/>
          <w:spacing w:val="0"/>
          <w:sz w:val="32"/>
          <w:szCs w:val="32"/>
          <w:lang w:val="en-US" w:eastAsia="zh-CN"/>
        </w:rPr>
        <w:t>以下问题：</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eastAsia" w:ascii="Times New Roman" w:hAnsi="Times New Roman" w:eastAsia="仿宋_GB2312" w:cs="Times New Roman"/>
          <w:color w:val="auto"/>
          <w:spacing w:val="0"/>
          <w:sz w:val="32"/>
          <w:szCs w:val="32"/>
          <w:lang w:val="en-US" w:eastAsia="zh-CN"/>
        </w:rPr>
      </w:pPr>
      <w:r>
        <w:rPr>
          <w:rFonts w:hint="eastAsia" w:ascii="Times New Roman" w:hAnsi="Times New Roman" w:eastAsia="仿宋_GB2312" w:cs="Times New Roman"/>
          <w:color w:val="auto"/>
          <w:spacing w:val="0"/>
          <w:sz w:val="32"/>
          <w:szCs w:val="32"/>
          <w:lang w:val="en-US" w:eastAsia="zh-CN"/>
        </w:rPr>
        <w:t xml:space="preserve">不符合有关环境影响评价法律法规、标准和技术规范等规定、存在建设项目概况描述不全、污染源源强核算结果错误的质量问题。                                                                                                      </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eastAsia" w:ascii="Times New Roman" w:hAnsi="Times New Roman" w:eastAsia="仿宋_GB2312" w:cs="Times New Roman"/>
          <w:color w:val="auto"/>
          <w:spacing w:val="0"/>
          <w:sz w:val="32"/>
          <w:szCs w:val="32"/>
          <w:lang w:val="en-US" w:eastAsia="zh-CN"/>
        </w:rPr>
      </w:pPr>
      <w:r>
        <w:rPr>
          <w:rFonts w:hint="eastAsia" w:ascii="Times New Roman" w:hAnsi="Times New Roman" w:eastAsia="仿宋_GB2312" w:cs="Times New Roman"/>
          <w:color w:val="auto"/>
          <w:spacing w:val="0"/>
          <w:sz w:val="32"/>
          <w:szCs w:val="32"/>
          <w:lang w:val="en-US" w:eastAsia="zh-CN"/>
        </w:rPr>
        <w:t>以上事实，有《现场检查笔录》、《调查询问笔录》、《揭阳市格莱德塑胶有限公司塑料鞋生产加工项目环境影响报告表（污染影响类）》等证据为凭。</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eastAsia" w:ascii="Times New Roman" w:hAnsi="Times New Roman" w:eastAsia="仿宋_GB2312" w:cs="Times New Roman"/>
          <w:color w:val="auto"/>
          <w:spacing w:val="0"/>
          <w:sz w:val="32"/>
          <w:szCs w:val="32"/>
          <w:lang w:val="en-US" w:eastAsia="zh-CN"/>
        </w:rPr>
      </w:pPr>
      <w:r>
        <w:rPr>
          <w:rFonts w:hint="eastAsia" w:ascii="Times New Roman" w:hAnsi="Times New Roman" w:eastAsia="仿宋_GB2312" w:cs="Times New Roman"/>
          <w:color w:val="auto"/>
          <w:spacing w:val="0"/>
          <w:sz w:val="32"/>
          <w:szCs w:val="32"/>
          <w:lang w:val="en-US" w:eastAsia="zh-CN"/>
        </w:rPr>
        <w:t>上述行为违反</w:t>
      </w:r>
      <w:r>
        <w:rPr>
          <w:rFonts w:hint="default" w:ascii="Times New Roman" w:hAnsi="Times New Roman" w:eastAsia="仿宋_GB2312" w:cs="Times New Roman"/>
          <w:color w:val="auto"/>
          <w:spacing w:val="0"/>
          <w:sz w:val="32"/>
          <w:szCs w:val="32"/>
          <w:lang w:val="en-US" w:eastAsia="zh-CN"/>
        </w:rPr>
        <w:t>《建设项目环境影响报告书（表）编制监督管理办法》</w:t>
      </w:r>
      <w:r>
        <w:rPr>
          <w:rFonts w:hint="eastAsia" w:ascii="Times New Roman" w:hAnsi="Times New Roman" w:eastAsia="仿宋_GB2312" w:cs="Times New Roman"/>
          <w:color w:val="auto"/>
          <w:spacing w:val="0"/>
          <w:sz w:val="32"/>
          <w:szCs w:val="32"/>
          <w:lang w:val="en-US" w:eastAsia="zh-CN"/>
        </w:rPr>
        <w:t>第八条的规定。</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eastAsia" w:ascii="Times New Roman" w:hAnsi="Times New Roman" w:eastAsia="仿宋_GB2312" w:cs="Times New Roman"/>
          <w:color w:val="auto"/>
          <w:spacing w:val="0"/>
          <w:sz w:val="32"/>
          <w:szCs w:val="32"/>
          <w:lang w:val="en-US" w:eastAsia="zh-CN"/>
        </w:rPr>
      </w:pPr>
      <w:r>
        <w:rPr>
          <w:rFonts w:hint="eastAsia" w:ascii="Times New Roman" w:hAnsi="Times New Roman" w:eastAsia="仿宋_GB2312" w:cs="Times New Roman"/>
          <w:color w:val="auto"/>
          <w:spacing w:val="0"/>
          <w:sz w:val="32"/>
          <w:szCs w:val="32"/>
          <w:lang w:val="en-US" w:eastAsia="zh-CN"/>
        </w:rPr>
        <w:t>依据《中华人民共和国行政处罚法》第二十八条第一款、</w:t>
      </w:r>
      <w:r>
        <w:rPr>
          <w:rFonts w:hint="default" w:ascii="Times New Roman" w:hAnsi="Times New Roman" w:eastAsia="仿宋_GB2312" w:cs="Times New Roman"/>
          <w:color w:val="auto"/>
          <w:spacing w:val="0"/>
          <w:sz w:val="32"/>
          <w:szCs w:val="32"/>
          <w:lang w:val="en-US" w:eastAsia="zh-CN"/>
        </w:rPr>
        <w:t>《建设项目环境影响报告书（表）编制监督管理办法》</w:t>
      </w:r>
      <w:r>
        <w:rPr>
          <w:rFonts w:hint="eastAsia" w:ascii="Times New Roman" w:hAnsi="Times New Roman" w:eastAsia="仿宋_GB2312" w:cs="Times New Roman"/>
          <w:color w:val="auto"/>
          <w:spacing w:val="0"/>
          <w:sz w:val="32"/>
          <w:szCs w:val="32"/>
          <w:lang w:val="en-US" w:eastAsia="zh-CN"/>
        </w:rPr>
        <w:t>第二十六条第一款的规定，现责令你单位：</w:t>
      </w:r>
    </w:p>
    <w:bookmarkEnd w:id="1"/>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eastAsia" w:ascii="Times New Roman" w:hAnsi="Times New Roman" w:eastAsia="仿宋_GB2312" w:cs="Times New Roman"/>
          <w:color w:val="auto"/>
          <w:spacing w:val="0"/>
          <w:sz w:val="32"/>
          <w:szCs w:val="32"/>
          <w:lang w:val="en-US" w:eastAsia="zh-CN"/>
        </w:rPr>
      </w:pPr>
      <w:r>
        <w:rPr>
          <w:rFonts w:hint="eastAsia" w:ascii="Times New Roman" w:hAnsi="Times New Roman" w:eastAsia="仿宋_GB2312" w:cs="Times New Roman"/>
          <w:color w:val="auto"/>
          <w:spacing w:val="0"/>
          <w:sz w:val="32"/>
          <w:szCs w:val="32"/>
          <w:lang w:val="en-US" w:eastAsia="zh-CN"/>
        </w:rPr>
        <w:t>配合揭阳市格莱德塑胶有限公司改正</w:t>
      </w:r>
      <w:r>
        <w:rPr>
          <w:rFonts w:hint="default" w:ascii="Times New Roman" w:hAnsi="Times New Roman" w:eastAsia="仿宋_GB2312" w:cs="Times New Roman"/>
          <w:color w:val="auto"/>
          <w:spacing w:val="0"/>
          <w:sz w:val="32"/>
          <w:szCs w:val="32"/>
          <w:lang w:val="en-US" w:eastAsia="zh-CN"/>
        </w:rPr>
        <w:t>环境影响</w:t>
      </w:r>
      <w:r>
        <w:rPr>
          <w:rFonts w:hint="eastAsia" w:ascii="Times New Roman" w:hAnsi="Times New Roman" w:eastAsia="仿宋_GB2312" w:cs="Times New Roman"/>
          <w:color w:val="auto"/>
          <w:spacing w:val="0"/>
          <w:sz w:val="32"/>
          <w:szCs w:val="32"/>
          <w:lang w:val="en-US" w:eastAsia="zh-CN"/>
        </w:rPr>
        <w:t xml:space="preserve">报告表存在的质量问题，进行补充评价后报我局备案。                            </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default" w:ascii="Times New Roman" w:hAnsi="Times New Roman" w:eastAsia="仿宋_GB2312" w:cs="Times New Roman"/>
          <w:color w:val="auto"/>
          <w:spacing w:val="0"/>
          <w:sz w:val="32"/>
          <w:szCs w:val="32"/>
          <w:lang w:val="en-US" w:eastAsia="zh-CN"/>
        </w:rPr>
      </w:pPr>
      <w:r>
        <w:rPr>
          <w:rFonts w:hint="default" w:ascii="Times New Roman" w:hAnsi="Times New Roman" w:eastAsia="仿宋_GB2312" w:cs="Times New Roman"/>
          <w:color w:val="auto"/>
          <w:spacing w:val="0"/>
          <w:sz w:val="32"/>
          <w:szCs w:val="32"/>
          <w:lang w:val="en-US" w:eastAsia="zh-CN"/>
        </w:rPr>
        <w:t>我局将对你</w:t>
      </w:r>
      <w:r>
        <w:rPr>
          <w:rFonts w:hint="eastAsia" w:ascii="Times New Roman" w:hAnsi="Times New Roman" w:eastAsia="仿宋_GB2312" w:cs="Times New Roman"/>
          <w:color w:val="auto"/>
          <w:spacing w:val="0"/>
          <w:sz w:val="32"/>
          <w:szCs w:val="32"/>
          <w:lang w:val="en-US" w:eastAsia="zh-CN"/>
        </w:rPr>
        <w:t>公司</w:t>
      </w:r>
      <w:r>
        <w:rPr>
          <w:rFonts w:hint="default" w:ascii="Times New Roman" w:hAnsi="Times New Roman" w:eastAsia="仿宋_GB2312" w:cs="Times New Roman"/>
          <w:color w:val="auto"/>
          <w:spacing w:val="0"/>
          <w:sz w:val="32"/>
          <w:szCs w:val="32"/>
          <w:lang w:val="en-US" w:eastAsia="zh-CN"/>
        </w:rPr>
        <w:t>改正</w:t>
      </w:r>
      <w:r>
        <w:rPr>
          <w:rFonts w:hint="eastAsia" w:ascii="Times New Roman" w:hAnsi="Times New Roman" w:eastAsia="仿宋_GB2312" w:cs="Times New Roman"/>
          <w:color w:val="auto"/>
          <w:spacing w:val="0"/>
          <w:sz w:val="32"/>
          <w:szCs w:val="32"/>
          <w:lang w:val="en-US" w:eastAsia="zh-CN"/>
        </w:rPr>
        <w:t>上述质量问题</w:t>
      </w:r>
      <w:r>
        <w:rPr>
          <w:rFonts w:hint="default" w:ascii="Times New Roman" w:hAnsi="Times New Roman" w:eastAsia="仿宋_GB2312" w:cs="Times New Roman"/>
          <w:color w:val="auto"/>
          <w:spacing w:val="0"/>
          <w:sz w:val="32"/>
          <w:szCs w:val="32"/>
          <w:lang w:val="en-US" w:eastAsia="zh-CN"/>
        </w:rPr>
        <w:t>情况进行监督。</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eastAsia" w:ascii="Times New Roman" w:hAnsi="Times New Roman" w:eastAsia="仿宋_GB2312" w:cs="Times New Roman"/>
          <w:color w:val="auto"/>
          <w:spacing w:val="0"/>
          <w:sz w:val="32"/>
          <w:szCs w:val="32"/>
          <w:lang w:val="en-US" w:eastAsia="zh-CN"/>
        </w:rPr>
      </w:pPr>
      <w:r>
        <w:rPr>
          <w:rFonts w:hint="default" w:ascii="Times New Roman" w:hAnsi="Times New Roman" w:eastAsia="仿宋_GB2312" w:cs="Times New Roman"/>
          <w:color w:val="auto"/>
          <w:spacing w:val="0"/>
          <w:sz w:val="32"/>
          <w:szCs w:val="32"/>
          <w:lang w:val="en-US" w:eastAsia="zh-CN"/>
        </w:rPr>
        <w:t>如对本决定不服，可在收到本决定书之日起六十日内向</w:t>
      </w:r>
      <w:r>
        <w:rPr>
          <w:rFonts w:hint="eastAsia" w:ascii="Times New Roman" w:hAnsi="Times New Roman" w:eastAsia="仿宋_GB2312" w:cs="Times New Roman"/>
          <w:color w:val="auto"/>
          <w:spacing w:val="0"/>
          <w:sz w:val="32"/>
          <w:szCs w:val="32"/>
          <w:lang w:val="en-US" w:eastAsia="zh-CN"/>
        </w:rPr>
        <w:t>揭阳市人民政府行政复议办公室</w:t>
      </w:r>
      <w:r>
        <w:rPr>
          <w:rFonts w:hint="default" w:ascii="Times New Roman" w:hAnsi="Times New Roman" w:eastAsia="仿宋_GB2312" w:cs="Times New Roman"/>
          <w:color w:val="auto"/>
          <w:spacing w:val="0"/>
          <w:sz w:val="32"/>
          <w:szCs w:val="32"/>
          <w:lang w:val="en-US" w:eastAsia="zh-CN"/>
        </w:rPr>
        <w:t>申请行政复议，也可以在六个月内向揭阳市榕城区人民法院提起行政诉讼。</w:t>
      </w:r>
    </w:p>
    <w:p>
      <w:pPr>
        <w:pStyle w:val="2"/>
        <w:rPr>
          <w:rFonts w:hint="eastAsia" w:ascii="仿宋" w:hAnsi="仿宋" w:eastAsia="仿宋" w:cs="仿宋"/>
          <w:sz w:val="32"/>
          <w:szCs w:val="32"/>
        </w:rPr>
      </w:pPr>
    </w:p>
    <w:p>
      <w:pPr>
        <w:pStyle w:val="2"/>
        <w:rPr>
          <w:rFonts w:hint="eastAsia" w:ascii="仿宋" w:hAnsi="仿宋" w:eastAsia="仿宋" w:cs="仿宋"/>
          <w:sz w:val="32"/>
          <w:szCs w:val="32"/>
        </w:rPr>
      </w:pPr>
    </w:p>
    <w:p>
      <w:pPr>
        <w:pStyle w:val="2"/>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840" w:rightChars="400" w:firstLine="0" w:firstLineChars="0"/>
        <w:jc w:val="right"/>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default" w:ascii="Times New Roman" w:hAnsi="Times New Roman" w:eastAsia="仿宋_GB2312" w:cs="Times New Roman"/>
          <w:sz w:val="32"/>
          <w:szCs w:val="32"/>
          <w:highlight w:val="none"/>
          <w:u w:val="none" w:color="auto"/>
          <w:lang w:val="en-US" w:eastAsia="zh-CN"/>
        </w:rPr>
        <w:t>揭阳市生态环境局</w:t>
      </w:r>
    </w:p>
    <w:p>
      <w:pPr>
        <w:spacing w:line="500" w:lineRule="exact"/>
        <w:ind w:firstLine="5440" w:firstLineChars="1700"/>
        <w:jc w:val="both"/>
      </w:pPr>
      <w:r>
        <w:rPr>
          <w:rFonts w:hint="eastAsia" w:ascii="仿宋" w:hAnsi="仿宋" w:eastAsia="仿宋" w:cs="仿宋"/>
          <w:sz w:val="32"/>
          <w:szCs w:val="32"/>
        </w:rPr>
        <w:t>20</w:t>
      </w:r>
      <w:r>
        <w:rPr>
          <w:rFonts w:hint="eastAsia" w:ascii="仿宋" w:hAnsi="仿宋" w:eastAsia="仿宋" w:cs="仿宋"/>
          <w:sz w:val="32"/>
          <w:szCs w:val="32"/>
          <w:lang w:val="en-US" w:eastAsia="zh-CN"/>
        </w:rPr>
        <w:t>23</w:t>
      </w:r>
      <w:r>
        <w:rPr>
          <w:rFonts w:hint="eastAsia" w:ascii="仿宋" w:hAnsi="仿宋" w:eastAsia="仿宋" w:cs="仿宋"/>
          <w:sz w:val="32"/>
          <w:szCs w:val="32"/>
        </w:rPr>
        <w:t>年</w:t>
      </w:r>
      <w:r>
        <w:rPr>
          <w:rFonts w:hint="eastAsia" w:ascii="仿宋" w:hAnsi="仿宋" w:eastAsia="仿宋" w:cs="仿宋"/>
          <w:sz w:val="32"/>
          <w:szCs w:val="32"/>
          <w:lang w:val="en-US" w:eastAsia="zh-CN"/>
        </w:rPr>
        <w:t xml:space="preserve">4 </w:t>
      </w:r>
      <w:r>
        <w:rPr>
          <w:rFonts w:hint="eastAsia" w:ascii="仿宋" w:hAnsi="仿宋" w:eastAsia="仿宋" w:cs="仿宋"/>
          <w:sz w:val="32"/>
          <w:szCs w:val="32"/>
        </w:rPr>
        <w:t>月</w:t>
      </w:r>
      <w:r>
        <w:rPr>
          <w:rFonts w:hint="eastAsia" w:ascii="仿宋" w:hAnsi="仿宋" w:eastAsia="仿宋" w:cs="仿宋"/>
          <w:sz w:val="32"/>
          <w:szCs w:val="32"/>
          <w:lang w:val="en-US" w:eastAsia="zh-CN"/>
        </w:rPr>
        <w:t>11</w:t>
      </w:r>
      <w:bookmarkStart w:id="2" w:name="_GoBack"/>
      <w:bookmarkEnd w:id="2"/>
      <w:r>
        <w:rPr>
          <w:rFonts w:hint="eastAsia" w:ascii="仿宋" w:hAnsi="仿宋" w:eastAsia="仿宋" w:cs="仿宋"/>
          <w:sz w:val="32"/>
          <w:szCs w:val="32"/>
        </w:rPr>
        <w:t>日</w:t>
      </w:r>
    </w:p>
    <w:sectPr>
      <w:footerReference r:id="rId3" w:type="default"/>
      <w:pgSz w:w="11906" w:h="16838"/>
      <w:pgMar w:top="1440" w:right="1646" w:bottom="144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miter/>
                      </a:ln>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zql5uc8AAAAFAQAADwAAAAAAAAABACAAAAAiAAAAZHJz&#10;L2Rvd25yZXYueG1sUEsBAhQAFAAAAAgAh07iQOsqg8fUAQAArAMAAA4AAAAAAAAAAQAgAAAAHgEA&#10;AGRycy9lMm9Eb2MueG1sUEsFBgAAAAAGAAYAWQEAAGQFAAAAAA==&#10;">
              <v:fill on="f" focussize="0,0"/>
              <v:stroke on="f" joinstyle="miter"/>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kyMDdhNzBjZWM4NDYyOTk4NjZiNTliZDJlZmRmYWEifQ=="/>
  </w:docVars>
  <w:rsids>
    <w:rsidRoot w:val="00000000"/>
    <w:rsid w:val="00264A11"/>
    <w:rsid w:val="00BA5009"/>
    <w:rsid w:val="00BC5D0E"/>
    <w:rsid w:val="017B781B"/>
    <w:rsid w:val="025606CB"/>
    <w:rsid w:val="031E1DC4"/>
    <w:rsid w:val="059518A1"/>
    <w:rsid w:val="0676073E"/>
    <w:rsid w:val="06992873"/>
    <w:rsid w:val="06B9325A"/>
    <w:rsid w:val="06F94321"/>
    <w:rsid w:val="07364EB2"/>
    <w:rsid w:val="07D468A0"/>
    <w:rsid w:val="07F2213B"/>
    <w:rsid w:val="081A524F"/>
    <w:rsid w:val="08DB29E2"/>
    <w:rsid w:val="08DE64FF"/>
    <w:rsid w:val="09054C61"/>
    <w:rsid w:val="09564D8A"/>
    <w:rsid w:val="09A51C74"/>
    <w:rsid w:val="0AE406A0"/>
    <w:rsid w:val="0AFB41CE"/>
    <w:rsid w:val="0B0F2276"/>
    <w:rsid w:val="0B4C42B0"/>
    <w:rsid w:val="0B51061A"/>
    <w:rsid w:val="0B664CB3"/>
    <w:rsid w:val="0CE51C08"/>
    <w:rsid w:val="0D0456C5"/>
    <w:rsid w:val="0E1F6664"/>
    <w:rsid w:val="0E8A501E"/>
    <w:rsid w:val="0F162FD5"/>
    <w:rsid w:val="0F294719"/>
    <w:rsid w:val="0F7B2D03"/>
    <w:rsid w:val="0FD36D2E"/>
    <w:rsid w:val="106020F6"/>
    <w:rsid w:val="10645723"/>
    <w:rsid w:val="10920E9E"/>
    <w:rsid w:val="10CA6906"/>
    <w:rsid w:val="11706FF0"/>
    <w:rsid w:val="121B5650"/>
    <w:rsid w:val="12EF109F"/>
    <w:rsid w:val="12F313BC"/>
    <w:rsid w:val="13FC1ADC"/>
    <w:rsid w:val="145B2254"/>
    <w:rsid w:val="149E7FC3"/>
    <w:rsid w:val="14F03FDF"/>
    <w:rsid w:val="1528401A"/>
    <w:rsid w:val="155D6978"/>
    <w:rsid w:val="165B73D5"/>
    <w:rsid w:val="16A24E04"/>
    <w:rsid w:val="17710C68"/>
    <w:rsid w:val="180516B5"/>
    <w:rsid w:val="18917398"/>
    <w:rsid w:val="18AB04CD"/>
    <w:rsid w:val="18B9731F"/>
    <w:rsid w:val="19B811D1"/>
    <w:rsid w:val="19E53B6F"/>
    <w:rsid w:val="1AB17E6F"/>
    <w:rsid w:val="1C1D0630"/>
    <w:rsid w:val="1C626D21"/>
    <w:rsid w:val="1D764787"/>
    <w:rsid w:val="1E7F44EC"/>
    <w:rsid w:val="1F44641A"/>
    <w:rsid w:val="1F6A0945"/>
    <w:rsid w:val="1FA40CA1"/>
    <w:rsid w:val="20CF6098"/>
    <w:rsid w:val="22F85198"/>
    <w:rsid w:val="232045AC"/>
    <w:rsid w:val="243F62DC"/>
    <w:rsid w:val="24DA0C5A"/>
    <w:rsid w:val="25B72470"/>
    <w:rsid w:val="26FA4B9D"/>
    <w:rsid w:val="27096618"/>
    <w:rsid w:val="277D1BE2"/>
    <w:rsid w:val="278748C1"/>
    <w:rsid w:val="27FF76BE"/>
    <w:rsid w:val="282D60AA"/>
    <w:rsid w:val="289E5FE7"/>
    <w:rsid w:val="28B15F0C"/>
    <w:rsid w:val="2902345E"/>
    <w:rsid w:val="29945E88"/>
    <w:rsid w:val="29E532E5"/>
    <w:rsid w:val="2A770979"/>
    <w:rsid w:val="2ACC7379"/>
    <w:rsid w:val="2BB22555"/>
    <w:rsid w:val="2BBD0698"/>
    <w:rsid w:val="2C8E776E"/>
    <w:rsid w:val="2D3805F9"/>
    <w:rsid w:val="2ECA26E8"/>
    <w:rsid w:val="2ED25442"/>
    <w:rsid w:val="2F0F1180"/>
    <w:rsid w:val="30711057"/>
    <w:rsid w:val="309171CB"/>
    <w:rsid w:val="31173A80"/>
    <w:rsid w:val="314138F5"/>
    <w:rsid w:val="317B136B"/>
    <w:rsid w:val="320209CC"/>
    <w:rsid w:val="32867D9E"/>
    <w:rsid w:val="33675AFC"/>
    <w:rsid w:val="34647C9C"/>
    <w:rsid w:val="355B5F9F"/>
    <w:rsid w:val="369B338D"/>
    <w:rsid w:val="37102824"/>
    <w:rsid w:val="37BF302E"/>
    <w:rsid w:val="399F1981"/>
    <w:rsid w:val="39CB1C2E"/>
    <w:rsid w:val="39EB428C"/>
    <w:rsid w:val="3A050EC6"/>
    <w:rsid w:val="3A852DB8"/>
    <w:rsid w:val="3B632D32"/>
    <w:rsid w:val="3C5D3E02"/>
    <w:rsid w:val="3C633925"/>
    <w:rsid w:val="3CB05896"/>
    <w:rsid w:val="3CBF047C"/>
    <w:rsid w:val="3D0A40C8"/>
    <w:rsid w:val="3D9857B0"/>
    <w:rsid w:val="3F7E535E"/>
    <w:rsid w:val="3F8B6AA2"/>
    <w:rsid w:val="3FF3120A"/>
    <w:rsid w:val="3FF41950"/>
    <w:rsid w:val="4118118C"/>
    <w:rsid w:val="41BD3514"/>
    <w:rsid w:val="42A367FC"/>
    <w:rsid w:val="42BD77E2"/>
    <w:rsid w:val="439D1FFF"/>
    <w:rsid w:val="447B0850"/>
    <w:rsid w:val="4498514E"/>
    <w:rsid w:val="456D4416"/>
    <w:rsid w:val="457829BA"/>
    <w:rsid w:val="45AB73FE"/>
    <w:rsid w:val="46F240C2"/>
    <w:rsid w:val="47362AEF"/>
    <w:rsid w:val="473A1125"/>
    <w:rsid w:val="49847680"/>
    <w:rsid w:val="4A523B14"/>
    <w:rsid w:val="4AA13823"/>
    <w:rsid w:val="4AA74825"/>
    <w:rsid w:val="4AC50AED"/>
    <w:rsid w:val="4B8A4E0D"/>
    <w:rsid w:val="4BA76BF9"/>
    <w:rsid w:val="4BE8086A"/>
    <w:rsid w:val="4C0754F3"/>
    <w:rsid w:val="4CBD413D"/>
    <w:rsid w:val="4D0023ED"/>
    <w:rsid w:val="4E12117B"/>
    <w:rsid w:val="4E126926"/>
    <w:rsid w:val="4FBE45E1"/>
    <w:rsid w:val="50F85C0C"/>
    <w:rsid w:val="51A24A4C"/>
    <w:rsid w:val="51A27DB4"/>
    <w:rsid w:val="51EE47C9"/>
    <w:rsid w:val="528F19C6"/>
    <w:rsid w:val="53EC5A6E"/>
    <w:rsid w:val="545E2D11"/>
    <w:rsid w:val="556962DC"/>
    <w:rsid w:val="559247B8"/>
    <w:rsid w:val="55C05D04"/>
    <w:rsid w:val="56C36DD5"/>
    <w:rsid w:val="57E85AC3"/>
    <w:rsid w:val="580F272F"/>
    <w:rsid w:val="5896022E"/>
    <w:rsid w:val="5A15484A"/>
    <w:rsid w:val="5AA02F55"/>
    <w:rsid w:val="5BB941B3"/>
    <w:rsid w:val="5BFB6995"/>
    <w:rsid w:val="5D781CFC"/>
    <w:rsid w:val="5DB60DF8"/>
    <w:rsid w:val="5E8E347A"/>
    <w:rsid w:val="600862E5"/>
    <w:rsid w:val="60497E8F"/>
    <w:rsid w:val="61412E09"/>
    <w:rsid w:val="626E0157"/>
    <w:rsid w:val="632811ED"/>
    <w:rsid w:val="63580B9D"/>
    <w:rsid w:val="645B311F"/>
    <w:rsid w:val="647A247C"/>
    <w:rsid w:val="64A808C7"/>
    <w:rsid w:val="6515211B"/>
    <w:rsid w:val="6536088D"/>
    <w:rsid w:val="65B51598"/>
    <w:rsid w:val="66D94A84"/>
    <w:rsid w:val="67854273"/>
    <w:rsid w:val="681771E6"/>
    <w:rsid w:val="68CA68AB"/>
    <w:rsid w:val="68DF3C6B"/>
    <w:rsid w:val="69675D38"/>
    <w:rsid w:val="6C4F5EFB"/>
    <w:rsid w:val="6D5B0E49"/>
    <w:rsid w:val="6D746907"/>
    <w:rsid w:val="6E356D72"/>
    <w:rsid w:val="6E43108C"/>
    <w:rsid w:val="6E451E24"/>
    <w:rsid w:val="6F0F2720"/>
    <w:rsid w:val="70447581"/>
    <w:rsid w:val="71CF405A"/>
    <w:rsid w:val="73406B7A"/>
    <w:rsid w:val="73C12F24"/>
    <w:rsid w:val="741B5936"/>
    <w:rsid w:val="755F2EC8"/>
    <w:rsid w:val="75E1395B"/>
    <w:rsid w:val="76246938"/>
    <w:rsid w:val="76DF0244"/>
    <w:rsid w:val="770C499A"/>
    <w:rsid w:val="771F7C92"/>
    <w:rsid w:val="77215F21"/>
    <w:rsid w:val="777728A5"/>
    <w:rsid w:val="78E22C4C"/>
    <w:rsid w:val="793C0943"/>
    <w:rsid w:val="7A465891"/>
    <w:rsid w:val="7BC76F3D"/>
    <w:rsid w:val="7BDA654D"/>
    <w:rsid w:val="7BF84F16"/>
    <w:rsid w:val="7E314C28"/>
    <w:rsid w:val="7E5D52FC"/>
    <w:rsid w:val="7F5D203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eastAsia="宋体" w:asciiTheme="minorHAnsi" w:hAnsiTheme="minorHAnsi" w:cstheme="minorBidi"/>
      <w:kern w:val="2"/>
      <w:sz w:val="21"/>
      <w:szCs w:val="22"/>
      <w:lang w:val="en-US" w:eastAsia="zh-CN"/>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Default"/>
    <w:semiHidden/>
    <w:qFormat/>
    <w:uiPriority w:val="0"/>
    <w:pPr>
      <w:widowControl w:val="0"/>
      <w:autoSpaceDE w:val="0"/>
      <w:autoSpaceDN w:val="0"/>
      <w:adjustRightInd w:val="0"/>
    </w:pPr>
    <w:rPr>
      <w:rFonts w:ascii="宋体" w:hAnsi="Calibri" w:eastAsia="Calibri" w:cs="宋体"/>
      <w:color w:val="000000"/>
      <w:sz w:val="24"/>
      <w:szCs w:val="24"/>
      <w:lang w:val="en-US" w:eastAsia="zh-CN" w:bidi="ar-SA"/>
    </w:rPr>
  </w:style>
  <w:style w:type="paragraph" w:styleId="3">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554</Words>
  <Characters>588</Characters>
  <Lines>0</Lines>
  <Paragraphs>0</Paragraphs>
  <TotalTime>1</TotalTime>
  <ScaleCrop>false</ScaleCrop>
  <LinksUpToDate>false</LinksUpToDate>
  <CharactersWithSpaces>776</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彬~</cp:lastModifiedBy>
  <cp:lastPrinted>2023-02-21T02:19:00Z</cp:lastPrinted>
  <dcterms:modified xsi:type="dcterms:W3CDTF">2023-04-11T00:59:08Z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9F18C905EC764E489298E6A5FF19F048</vt:lpwstr>
  </property>
</Properties>
</file>